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0D" w:rsidRDefault="00D9760D" w:rsidP="00D976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Conselho Municipal dos Direitos da Criança e do Adolescente - CMDCA Cria a Comissão Especial, instituída por meio de publicação. Esta comissão é de composição paritária entre conselheiros representantes do governo e conselheiros da sociedade civil, para a realização do primeiro Processo de Escolha em Data Unificada dos membros do Conselho Tutelar; A comissão então é composta pelos seguintes Conselheiros: </w:t>
      </w:r>
    </w:p>
    <w:p w:rsidR="00D9760D" w:rsidRDefault="00D9760D" w:rsidP="00D9760D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Governamentais: Suzana Caetano dos Santos Scaranaro</w:t>
      </w:r>
    </w:p>
    <w:p w:rsidR="00D9760D" w:rsidRDefault="00D9760D" w:rsidP="00D9760D">
      <w:pPr>
        <w:spacing w:line="360" w:lineRule="auto"/>
        <w:ind w:left="2124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Janaina Paula Ferreira Chaves</w:t>
      </w:r>
    </w:p>
    <w:p w:rsidR="00D9760D" w:rsidRDefault="00D9760D" w:rsidP="00D9760D">
      <w:pPr>
        <w:spacing w:line="360" w:lineRule="auto"/>
        <w:ind w:left="2124" w:firstLine="708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Edilameire</w:t>
      </w:r>
      <w:proofErr w:type="spellEnd"/>
      <w:r>
        <w:rPr>
          <w:b/>
          <w:i/>
          <w:sz w:val="28"/>
          <w:szCs w:val="28"/>
        </w:rPr>
        <w:t xml:space="preserve"> de Almeida Silva</w:t>
      </w:r>
    </w:p>
    <w:p w:rsidR="00D9760D" w:rsidRDefault="00D9760D" w:rsidP="00D9760D">
      <w:pPr>
        <w:spacing w:line="360" w:lineRule="auto"/>
        <w:ind w:left="2124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Diva Maria dos Santos </w:t>
      </w:r>
      <w:proofErr w:type="spellStart"/>
      <w:r>
        <w:rPr>
          <w:b/>
          <w:i/>
          <w:sz w:val="28"/>
          <w:szCs w:val="28"/>
        </w:rPr>
        <w:t>Gardin</w:t>
      </w:r>
      <w:proofErr w:type="spellEnd"/>
    </w:p>
    <w:p w:rsidR="00D9760D" w:rsidRDefault="00D9760D" w:rsidP="00D9760D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Não governamentais: </w:t>
      </w:r>
      <w:proofErr w:type="spellStart"/>
      <w:r>
        <w:rPr>
          <w:b/>
          <w:i/>
          <w:sz w:val="28"/>
          <w:szCs w:val="28"/>
        </w:rPr>
        <w:t>Aldezina</w:t>
      </w:r>
      <w:proofErr w:type="spellEnd"/>
      <w:r>
        <w:rPr>
          <w:b/>
          <w:i/>
          <w:sz w:val="28"/>
          <w:szCs w:val="28"/>
        </w:rPr>
        <w:t xml:space="preserve"> Gonçalves Pereira </w:t>
      </w:r>
    </w:p>
    <w:p w:rsidR="00D9760D" w:rsidRDefault="00D9760D" w:rsidP="00D9760D">
      <w:pPr>
        <w:spacing w:line="360" w:lineRule="auto"/>
        <w:ind w:left="2124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Maria Áurea Marques</w:t>
      </w:r>
    </w:p>
    <w:p w:rsidR="00D9760D" w:rsidRDefault="00D9760D" w:rsidP="00D9760D">
      <w:pPr>
        <w:spacing w:line="360" w:lineRule="auto"/>
        <w:ind w:left="2124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Maria Dalva Carvalho Reis</w:t>
      </w:r>
    </w:p>
    <w:p w:rsidR="00D9760D" w:rsidRDefault="00D9760D" w:rsidP="00D9760D">
      <w:pPr>
        <w:spacing w:line="360" w:lineRule="auto"/>
        <w:ind w:left="2124" w:firstLine="708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Marizalva</w:t>
      </w:r>
      <w:proofErr w:type="spellEnd"/>
      <w:r>
        <w:rPr>
          <w:b/>
          <w:i/>
          <w:sz w:val="28"/>
          <w:szCs w:val="28"/>
        </w:rPr>
        <w:t xml:space="preserve"> Silva Leão Lira</w:t>
      </w:r>
    </w:p>
    <w:p w:rsidR="00844938" w:rsidRDefault="00844938"/>
    <w:sectPr w:rsidR="00844938" w:rsidSect="00844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E7F25"/>
    <w:multiLevelType w:val="hybridMultilevel"/>
    <w:tmpl w:val="277C2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60D"/>
    <w:rsid w:val="00844938"/>
    <w:rsid w:val="00D9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BITWAY</dc:creator>
  <cp:lastModifiedBy>BITWAY</cp:lastModifiedBy>
  <cp:revision>1</cp:revision>
  <dcterms:created xsi:type="dcterms:W3CDTF">2015-06-11T15:05:00Z</dcterms:created>
  <dcterms:modified xsi:type="dcterms:W3CDTF">2015-06-11T15:06:00Z</dcterms:modified>
</cp:coreProperties>
</file>