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3A" w:rsidRPr="003B5DD6" w:rsidRDefault="00E8639F" w:rsidP="00531D3A">
      <w:pPr>
        <w:jc w:val="center"/>
        <w:rPr>
          <w:b/>
          <w:sz w:val="24"/>
          <w:szCs w:val="24"/>
        </w:rPr>
      </w:pPr>
      <w:r>
        <w:rPr>
          <w:b/>
          <w:sz w:val="24"/>
          <w:szCs w:val="24"/>
        </w:rPr>
        <w:t>DECRETO N° 233</w:t>
      </w:r>
      <w:r w:rsidR="00531D3A" w:rsidRPr="003B5DD6">
        <w:rPr>
          <w:b/>
          <w:sz w:val="24"/>
          <w:szCs w:val="24"/>
        </w:rPr>
        <w:t xml:space="preserve"> DE </w:t>
      </w:r>
      <w:r w:rsidR="00034867">
        <w:rPr>
          <w:b/>
          <w:sz w:val="24"/>
          <w:szCs w:val="24"/>
        </w:rPr>
        <w:t>11</w:t>
      </w:r>
      <w:r>
        <w:rPr>
          <w:b/>
          <w:sz w:val="24"/>
          <w:szCs w:val="24"/>
        </w:rPr>
        <w:t xml:space="preserve"> DE MARÇO</w:t>
      </w:r>
      <w:r w:rsidR="00034867">
        <w:rPr>
          <w:b/>
          <w:sz w:val="24"/>
          <w:szCs w:val="24"/>
        </w:rPr>
        <w:t xml:space="preserve"> DE 2015</w:t>
      </w:r>
    </w:p>
    <w:p w:rsidR="00531D3A" w:rsidRPr="003B5DD6" w:rsidRDefault="00531D3A" w:rsidP="00531D3A">
      <w:pPr>
        <w:ind w:left="4395"/>
        <w:jc w:val="both"/>
        <w:rPr>
          <w:b/>
          <w:sz w:val="24"/>
          <w:szCs w:val="24"/>
        </w:rPr>
      </w:pPr>
    </w:p>
    <w:p w:rsidR="00531D3A" w:rsidRPr="003B5DD6" w:rsidRDefault="00531D3A" w:rsidP="00531D3A">
      <w:pPr>
        <w:ind w:left="4395"/>
        <w:jc w:val="both"/>
        <w:rPr>
          <w:b/>
          <w:sz w:val="24"/>
          <w:szCs w:val="24"/>
        </w:rPr>
      </w:pPr>
    </w:p>
    <w:p w:rsidR="00531D3A" w:rsidRPr="003B5DD6" w:rsidRDefault="00E8639F" w:rsidP="002F42C3">
      <w:pPr>
        <w:ind w:left="4395"/>
        <w:jc w:val="both"/>
        <w:rPr>
          <w:b/>
          <w:sz w:val="24"/>
          <w:szCs w:val="24"/>
        </w:rPr>
      </w:pPr>
      <w:r w:rsidRPr="00E8639F">
        <w:rPr>
          <w:b/>
          <w:sz w:val="24"/>
          <w:szCs w:val="24"/>
        </w:rPr>
        <w:t xml:space="preserve">DECLARA SITUAÇÃO DE EMERGÊNCIA AS ÁREAS DO MUNICÍPIO AFETADAS PELO DESASTRE RELACIONADO A OBRAS CIVIS COBRADE - COLAPSO DE EDIFICAÇÕES </w:t>
      </w:r>
      <w:proofErr w:type="gramStart"/>
      <w:r w:rsidRPr="00E8639F">
        <w:rPr>
          <w:b/>
          <w:sz w:val="24"/>
          <w:szCs w:val="24"/>
        </w:rPr>
        <w:t>2.4.1.</w:t>
      </w:r>
      <w:proofErr w:type="gramEnd"/>
      <w:r w:rsidRPr="00E8639F">
        <w:rPr>
          <w:b/>
          <w:sz w:val="24"/>
          <w:szCs w:val="24"/>
        </w:rPr>
        <w:t>O</w:t>
      </w:r>
      <w:r w:rsidR="00531D3A">
        <w:rPr>
          <w:b/>
          <w:sz w:val="24"/>
          <w:szCs w:val="24"/>
        </w:rPr>
        <w:t>.</w:t>
      </w:r>
      <w:r w:rsidR="00034867">
        <w:rPr>
          <w:b/>
          <w:sz w:val="24"/>
          <w:szCs w:val="24"/>
        </w:rPr>
        <w:t xml:space="preserve"> DAS PONTES CORREGO </w:t>
      </w:r>
      <w:r w:rsidR="0068233D">
        <w:rPr>
          <w:b/>
          <w:sz w:val="24"/>
          <w:szCs w:val="24"/>
        </w:rPr>
        <w:t>PITEIRA</w:t>
      </w:r>
      <w:r w:rsidR="00034867">
        <w:rPr>
          <w:b/>
          <w:sz w:val="24"/>
          <w:szCs w:val="24"/>
        </w:rPr>
        <w:t>, CORGUINHO, CANINANA, MULATEIRA NA RODIVA MT 373.</w:t>
      </w:r>
    </w:p>
    <w:p w:rsidR="00531D3A" w:rsidRDefault="00531D3A" w:rsidP="00531D3A">
      <w:pPr>
        <w:ind w:left="4395"/>
        <w:jc w:val="both"/>
        <w:rPr>
          <w:b/>
          <w:sz w:val="24"/>
          <w:szCs w:val="24"/>
        </w:rPr>
      </w:pPr>
    </w:p>
    <w:p w:rsidR="00531D3A" w:rsidRPr="003B5DD6" w:rsidRDefault="00531D3A" w:rsidP="00531D3A">
      <w:pPr>
        <w:ind w:left="4395"/>
        <w:jc w:val="both"/>
        <w:rPr>
          <w:b/>
          <w:sz w:val="24"/>
          <w:szCs w:val="24"/>
        </w:rPr>
      </w:pPr>
    </w:p>
    <w:p w:rsidR="00531D3A" w:rsidRPr="003B5DD6" w:rsidRDefault="00531D3A" w:rsidP="00531D3A">
      <w:pPr>
        <w:ind w:left="4395"/>
        <w:jc w:val="both"/>
        <w:rPr>
          <w:b/>
          <w:sz w:val="24"/>
          <w:szCs w:val="24"/>
        </w:rPr>
      </w:pPr>
    </w:p>
    <w:p w:rsidR="00531D3A" w:rsidRDefault="00531D3A" w:rsidP="00531D3A">
      <w:pPr>
        <w:ind w:firstLine="1701"/>
        <w:jc w:val="both"/>
        <w:rPr>
          <w:sz w:val="24"/>
          <w:szCs w:val="24"/>
        </w:rPr>
      </w:pPr>
      <w:r w:rsidRPr="003B5DD6">
        <w:rPr>
          <w:b/>
          <w:sz w:val="24"/>
          <w:szCs w:val="24"/>
        </w:rPr>
        <w:t xml:space="preserve">VALDECIR LUIZ COLLE, </w:t>
      </w:r>
      <w:r w:rsidRPr="003B5DD6">
        <w:rPr>
          <w:sz w:val="24"/>
          <w:szCs w:val="24"/>
        </w:rPr>
        <w:t>Prefeito Municipal de Juscimeira, usando das atr</w:t>
      </w:r>
      <w:r w:rsidR="00E8639F">
        <w:rPr>
          <w:sz w:val="24"/>
          <w:szCs w:val="24"/>
        </w:rPr>
        <w:t>ibuições que lhe são conferidas</w:t>
      </w:r>
      <w:r w:rsidR="00E8639F">
        <w:rPr>
          <w:color w:val="000000"/>
          <w:sz w:val="27"/>
          <w:szCs w:val="27"/>
        </w:rPr>
        <w:t xml:space="preserve"> por Lei Municipal e pelo Inciso VI do artigo 8ª</w:t>
      </w:r>
      <w:proofErr w:type="gramStart"/>
      <w:r w:rsidR="00E8639F">
        <w:rPr>
          <w:color w:val="000000"/>
          <w:sz w:val="27"/>
          <w:szCs w:val="27"/>
        </w:rPr>
        <w:t xml:space="preserve">  </w:t>
      </w:r>
      <w:proofErr w:type="gramEnd"/>
      <w:r w:rsidR="00E8639F">
        <w:rPr>
          <w:color w:val="000000"/>
          <w:sz w:val="27"/>
          <w:szCs w:val="27"/>
        </w:rPr>
        <w:t>da Lei Federal no 12.608, de 10 de abril de 2012.</w:t>
      </w:r>
    </w:p>
    <w:p w:rsidR="00531D3A" w:rsidRPr="003B5DD6" w:rsidRDefault="00531D3A" w:rsidP="00531D3A">
      <w:pPr>
        <w:ind w:firstLine="1701"/>
        <w:jc w:val="both"/>
        <w:rPr>
          <w:sz w:val="24"/>
          <w:szCs w:val="24"/>
        </w:rPr>
      </w:pPr>
    </w:p>
    <w:p w:rsidR="00531D3A" w:rsidRPr="003B5DD6" w:rsidRDefault="00531D3A" w:rsidP="00531D3A">
      <w:pPr>
        <w:ind w:firstLine="1701"/>
        <w:jc w:val="both"/>
        <w:rPr>
          <w:sz w:val="24"/>
          <w:szCs w:val="24"/>
        </w:rPr>
      </w:pPr>
    </w:p>
    <w:p w:rsidR="00D1380D" w:rsidRDefault="00531D3A" w:rsidP="00531D3A">
      <w:pPr>
        <w:ind w:firstLine="1701"/>
        <w:jc w:val="both"/>
        <w:rPr>
          <w:b/>
          <w:sz w:val="24"/>
          <w:szCs w:val="24"/>
        </w:rPr>
      </w:pPr>
      <w:r w:rsidRPr="003B5DD6">
        <w:rPr>
          <w:b/>
          <w:sz w:val="24"/>
          <w:szCs w:val="24"/>
        </w:rPr>
        <w:t>CONSIDERANDO</w:t>
      </w:r>
      <w:r w:rsidR="0068233D">
        <w:rPr>
          <w:b/>
          <w:sz w:val="24"/>
          <w:szCs w:val="24"/>
        </w:rPr>
        <w:t xml:space="preserve"> </w:t>
      </w:r>
      <w:r w:rsidR="0068233D" w:rsidRPr="00D1380D">
        <w:rPr>
          <w:sz w:val="24"/>
          <w:szCs w:val="24"/>
        </w:rPr>
        <w:t>que o conjunto de pontes</w:t>
      </w:r>
      <w:r w:rsidR="00D1380D" w:rsidRPr="00D1380D">
        <w:rPr>
          <w:sz w:val="24"/>
          <w:szCs w:val="24"/>
        </w:rPr>
        <w:t xml:space="preserve"> interditadas total e parcialmente </w:t>
      </w:r>
      <w:r w:rsidR="0068233D" w:rsidRPr="00D1380D">
        <w:rPr>
          <w:sz w:val="24"/>
          <w:szCs w:val="24"/>
        </w:rPr>
        <w:t>localizados na principal rodovia</w:t>
      </w:r>
      <w:r w:rsidR="00D1380D" w:rsidRPr="00D1380D">
        <w:rPr>
          <w:sz w:val="24"/>
          <w:szCs w:val="24"/>
        </w:rPr>
        <w:t xml:space="preserve"> (MT 373)</w:t>
      </w:r>
      <w:r w:rsidR="0068233D" w:rsidRPr="00D1380D">
        <w:rPr>
          <w:sz w:val="24"/>
          <w:szCs w:val="24"/>
        </w:rPr>
        <w:t xml:space="preserve"> </w:t>
      </w:r>
      <w:r w:rsidR="00D1380D" w:rsidRPr="00D1380D">
        <w:rPr>
          <w:sz w:val="24"/>
          <w:szCs w:val="24"/>
        </w:rPr>
        <w:t>ao escoamento da agricultura e pecuária de pequenos e grandes produtores, assentamentos, agricultores familiares</w:t>
      </w:r>
      <w:r w:rsidR="0068233D" w:rsidRPr="00D1380D">
        <w:rPr>
          <w:sz w:val="24"/>
          <w:szCs w:val="24"/>
        </w:rPr>
        <w:t>,</w:t>
      </w:r>
      <w:r w:rsidR="00D1380D" w:rsidRPr="00D1380D">
        <w:rPr>
          <w:sz w:val="24"/>
          <w:szCs w:val="24"/>
        </w:rPr>
        <w:t xml:space="preserve"> tem causado grande prejuízo econômico ao Município</w:t>
      </w:r>
      <w:r w:rsidR="00D1380D">
        <w:rPr>
          <w:b/>
          <w:sz w:val="24"/>
          <w:szCs w:val="24"/>
        </w:rPr>
        <w:t>.</w:t>
      </w:r>
    </w:p>
    <w:p w:rsidR="00AE27A7" w:rsidRDefault="0068233D" w:rsidP="00531D3A">
      <w:pPr>
        <w:ind w:firstLine="1701"/>
        <w:jc w:val="both"/>
        <w:rPr>
          <w:b/>
          <w:sz w:val="24"/>
          <w:szCs w:val="24"/>
        </w:rPr>
      </w:pPr>
      <w:r>
        <w:rPr>
          <w:b/>
          <w:sz w:val="24"/>
          <w:szCs w:val="24"/>
        </w:rPr>
        <w:t xml:space="preserve"> </w:t>
      </w:r>
    </w:p>
    <w:p w:rsidR="00AE27A7" w:rsidRDefault="00AE27A7" w:rsidP="00531D3A">
      <w:pPr>
        <w:ind w:firstLine="1701"/>
        <w:jc w:val="both"/>
        <w:rPr>
          <w:b/>
          <w:sz w:val="24"/>
          <w:szCs w:val="24"/>
        </w:rPr>
      </w:pPr>
    </w:p>
    <w:p w:rsidR="00531D3A" w:rsidRDefault="00531D3A" w:rsidP="00531D3A">
      <w:pPr>
        <w:ind w:firstLine="1701"/>
        <w:jc w:val="both"/>
        <w:rPr>
          <w:b/>
          <w:sz w:val="24"/>
          <w:szCs w:val="24"/>
        </w:rPr>
      </w:pPr>
      <w:r w:rsidRPr="00AB2074">
        <w:rPr>
          <w:b/>
          <w:sz w:val="24"/>
          <w:szCs w:val="24"/>
        </w:rPr>
        <w:t xml:space="preserve">CONSIDERANDO </w:t>
      </w:r>
      <w:r w:rsidR="00D1380D" w:rsidRPr="00AE27A7">
        <w:rPr>
          <w:sz w:val="24"/>
          <w:szCs w:val="24"/>
        </w:rPr>
        <w:t>qu</w:t>
      </w:r>
      <w:r w:rsidR="001646C0">
        <w:rPr>
          <w:sz w:val="24"/>
          <w:szCs w:val="24"/>
        </w:rPr>
        <w:t>e os Alunos da Zona terão</w:t>
      </w:r>
      <w:r w:rsidR="00D1380D" w:rsidRPr="00AE27A7">
        <w:rPr>
          <w:sz w:val="24"/>
          <w:szCs w:val="24"/>
        </w:rPr>
        <w:t xml:space="preserve"> suas atividades escolar</w:t>
      </w:r>
      <w:r w:rsidR="001646C0">
        <w:rPr>
          <w:sz w:val="24"/>
          <w:szCs w:val="24"/>
        </w:rPr>
        <w:t xml:space="preserve">es interrompidas devido </w:t>
      </w:r>
      <w:proofErr w:type="gramStart"/>
      <w:r w:rsidR="001646C0">
        <w:rPr>
          <w:sz w:val="24"/>
          <w:szCs w:val="24"/>
        </w:rPr>
        <w:t>a</w:t>
      </w:r>
      <w:proofErr w:type="gramEnd"/>
      <w:r w:rsidR="001646C0">
        <w:rPr>
          <w:sz w:val="24"/>
          <w:szCs w:val="24"/>
        </w:rPr>
        <w:t xml:space="preserve"> impossibilidade de tráfego do</w:t>
      </w:r>
      <w:r w:rsidR="00D1380D" w:rsidRPr="00AE27A7">
        <w:rPr>
          <w:sz w:val="24"/>
          <w:szCs w:val="24"/>
        </w:rPr>
        <w:t xml:space="preserve"> Transporte Escolar</w:t>
      </w:r>
      <w:r w:rsidR="001646C0">
        <w:rPr>
          <w:b/>
          <w:sz w:val="24"/>
          <w:szCs w:val="24"/>
        </w:rPr>
        <w:t>;</w:t>
      </w:r>
    </w:p>
    <w:p w:rsidR="00D1380D" w:rsidRDefault="00D1380D" w:rsidP="00531D3A">
      <w:pPr>
        <w:ind w:firstLine="1701"/>
        <w:jc w:val="both"/>
        <w:rPr>
          <w:sz w:val="24"/>
          <w:szCs w:val="24"/>
        </w:rPr>
      </w:pPr>
    </w:p>
    <w:p w:rsidR="00AE27A7" w:rsidRDefault="00AE27A7" w:rsidP="00531D3A">
      <w:pPr>
        <w:ind w:firstLine="1701"/>
        <w:jc w:val="both"/>
        <w:rPr>
          <w:sz w:val="24"/>
          <w:szCs w:val="24"/>
        </w:rPr>
      </w:pPr>
    </w:p>
    <w:p w:rsidR="00D1380D" w:rsidRDefault="00D1380D" w:rsidP="00D1380D">
      <w:pPr>
        <w:ind w:firstLine="1701"/>
        <w:jc w:val="both"/>
        <w:rPr>
          <w:sz w:val="24"/>
          <w:szCs w:val="24"/>
        </w:rPr>
      </w:pPr>
      <w:r w:rsidRPr="00AB2074">
        <w:rPr>
          <w:b/>
          <w:sz w:val="24"/>
          <w:szCs w:val="24"/>
        </w:rPr>
        <w:t xml:space="preserve">CONSIDERANDO </w:t>
      </w:r>
      <w:r w:rsidRPr="00AE27A7">
        <w:rPr>
          <w:sz w:val="24"/>
          <w:szCs w:val="24"/>
        </w:rPr>
        <w:t>que o atendimento e acesso a Saúde</w:t>
      </w:r>
      <w:r w:rsidR="001646C0">
        <w:rPr>
          <w:sz w:val="24"/>
          <w:szCs w:val="24"/>
        </w:rPr>
        <w:t xml:space="preserve"> dos moradores da zona rural</w:t>
      </w:r>
      <w:r w:rsidRPr="00AE27A7">
        <w:rPr>
          <w:sz w:val="24"/>
          <w:szCs w:val="24"/>
        </w:rPr>
        <w:t xml:space="preserve"> estão prejudicados</w:t>
      </w:r>
      <w:r w:rsidR="001646C0">
        <w:rPr>
          <w:sz w:val="24"/>
          <w:szCs w:val="24"/>
        </w:rPr>
        <w:t>;</w:t>
      </w:r>
    </w:p>
    <w:p w:rsidR="00AE27A7" w:rsidRDefault="00AE27A7" w:rsidP="00D1380D">
      <w:pPr>
        <w:ind w:firstLine="1701"/>
        <w:jc w:val="both"/>
        <w:rPr>
          <w:sz w:val="24"/>
          <w:szCs w:val="24"/>
        </w:rPr>
      </w:pPr>
    </w:p>
    <w:p w:rsidR="00AE27A7" w:rsidRPr="00AE27A7" w:rsidRDefault="00AE27A7" w:rsidP="00D1380D">
      <w:pPr>
        <w:ind w:firstLine="1701"/>
        <w:jc w:val="both"/>
        <w:rPr>
          <w:sz w:val="24"/>
          <w:szCs w:val="24"/>
        </w:rPr>
      </w:pPr>
    </w:p>
    <w:p w:rsidR="00D1380D" w:rsidRPr="00AE27A7" w:rsidRDefault="00D1380D" w:rsidP="00D1380D">
      <w:pPr>
        <w:ind w:firstLine="1701"/>
        <w:jc w:val="both"/>
        <w:rPr>
          <w:sz w:val="24"/>
          <w:szCs w:val="24"/>
        </w:rPr>
      </w:pPr>
      <w:r w:rsidRPr="00AB2074">
        <w:rPr>
          <w:b/>
          <w:sz w:val="24"/>
          <w:szCs w:val="24"/>
        </w:rPr>
        <w:t xml:space="preserve">CONSIDERANDO </w:t>
      </w:r>
      <w:r w:rsidRPr="00AE27A7">
        <w:rPr>
          <w:sz w:val="24"/>
          <w:szCs w:val="24"/>
        </w:rPr>
        <w:t xml:space="preserve">que o acesso a Cachoeira </w:t>
      </w:r>
      <w:proofErr w:type="gramStart"/>
      <w:r w:rsidRPr="00AE27A7">
        <w:rPr>
          <w:sz w:val="24"/>
          <w:szCs w:val="24"/>
        </w:rPr>
        <w:t>do Prata</w:t>
      </w:r>
      <w:proofErr w:type="gramEnd"/>
      <w:r w:rsidRPr="00AE27A7">
        <w:rPr>
          <w:sz w:val="24"/>
          <w:szCs w:val="24"/>
        </w:rPr>
        <w:t xml:space="preserve"> um dos principais atrativos turísticos</w:t>
      </w:r>
      <w:r w:rsidR="00AE27A7">
        <w:rPr>
          <w:sz w:val="24"/>
          <w:szCs w:val="24"/>
        </w:rPr>
        <w:t xml:space="preserve"> esta interrompido.</w:t>
      </w:r>
    </w:p>
    <w:p w:rsidR="00D1380D" w:rsidRDefault="00D1380D" w:rsidP="00D1380D">
      <w:pPr>
        <w:ind w:firstLine="1701"/>
        <w:jc w:val="both"/>
        <w:rPr>
          <w:b/>
          <w:sz w:val="24"/>
          <w:szCs w:val="24"/>
        </w:rPr>
      </w:pPr>
    </w:p>
    <w:p w:rsidR="00531D3A" w:rsidRPr="00AB2074" w:rsidRDefault="00531D3A" w:rsidP="00531D3A">
      <w:pPr>
        <w:ind w:firstLine="1701"/>
        <w:jc w:val="both"/>
        <w:rPr>
          <w:sz w:val="24"/>
          <w:szCs w:val="24"/>
        </w:rPr>
      </w:pPr>
      <w:r w:rsidRPr="00AB2074">
        <w:rPr>
          <w:sz w:val="24"/>
          <w:szCs w:val="24"/>
        </w:rPr>
        <w:t xml:space="preserve"> </w:t>
      </w:r>
    </w:p>
    <w:p w:rsidR="00531D3A" w:rsidRPr="003B5DD6" w:rsidRDefault="00531D3A" w:rsidP="00531D3A">
      <w:pPr>
        <w:ind w:firstLine="1701"/>
        <w:jc w:val="both"/>
        <w:rPr>
          <w:sz w:val="24"/>
          <w:szCs w:val="24"/>
        </w:rPr>
      </w:pPr>
    </w:p>
    <w:p w:rsidR="00531D3A" w:rsidRPr="003B5DD6" w:rsidRDefault="00531D3A" w:rsidP="00531D3A">
      <w:pPr>
        <w:ind w:firstLine="1701"/>
        <w:jc w:val="both"/>
        <w:rPr>
          <w:b/>
          <w:sz w:val="24"/>
          <w:szCs w:val="24"/>
        </w:rPr>
      </w:pPr>
      <w:r w:rsidRPr="003B5DD6">
        <w:rPr>
          <w:b/>
          <w:sz w:val="24"/>
          <w:szCs w:val="24"/>
        </w:rPr>
        <w:t>DECRETA:</w:t>
      </w:r>
    </w:p>
    <w:p w:rsidR="00531D3A" w:rsidRPr="003B5DD6" w:rsidRDefault="00531D3A" w:rsidP="00531D3A">
      <w:pPr>
        <w:ind w:firstLine="1701"/>
        <w:jc w:val="both"/>
        <w:rPr>
          <w:b/>
          <w:sz w:val="24"/>
          <w:szCs w:val="24"/>
        </w:rPr>
      </w:pPr>
    </w:p>
    <w:p w:rsidR="00FE2294" w:rsidRDefault="00531D3A" w:rsidP="00E8639F">
      <w:pPr>
        <w:ind w:firstLine="1701"/>
        <w:jc w:val="both"/>
        <w:rPr>
          <w:sz w:val="24"/>
          <w:szCs w:val="24"/>
        </w:rPr>
      </w:pPr>
      <w:r w:rsidRPr="003B5DD6">
        <w:rPr>
          <w:b/>
          <w:sz w:val="24"/>
          <w:szCs w:val="24"/>
        </w:rPr>
        <w:t>Art. 1º</w:t>
      </w:r>
      <w:r w:rsidRPr="003B5DD6">
        <w:rPr>
          <w:sz w:val="24"/>
          <w:szCs w:val="24"/>
        </w:rPr>
        <w:t xml:space="preserve">. </w:t>
      </w:r>
      <w:r>
        <w:rPr>
          <w:sz w:val="24"/>
          <w:szCs w:val="24"/>
        </w:rPr>
        <w:t>–</w:t>
      </w:r>
      <w:r w:rsidRPr="003B5DD6">
        <w:rPr>
          <w:sz w:val="24"/>
          <w:szCs w:val="24"/>
        </w:rPr>
        <w:t xml:space="preserve"> </w:t>
      </w:r>
      <w:r w:rsidR="00E8639F" w:rsidRPr="00E8639F">
        <w:rPr>
          <w:sz w:val="24"/>
          <w:szCs w:val="24"/>
        </w:rPr>
        <w:t>Fica declarada Situação de Emergência nas áreas do município contidas no Formulário de Informações do Desastre FIDE e demais documentos anexos a este Decreto, em virtude da interdição</w:t>
      </w:r>
      <w:r w:rsidR="00E8639F">
        <w:rPr>
          <w:sz w:val="24"/>
          <w:szCs w:val="24"/>
        </w:rPr>
        <w:t xml:space="preserve"> </w:t>
      </w:r>
      <w:r w:rsidR="00BB5964">
        <w:rPr>
          <w:sz w:val="24"/>
          <w:szCs w:val="24"/>
        </w:rPr>
        <w:t xml:space="preserve">das pontes </w:t>
      </w:r>
      <w:r w:rsidR="00FE2294">
        <w:rPr>
          <w:sz w:val="24"/>
          <w:szCs w:val="24"/>
        </w:rPr>
        <w:t xml:space="preserve">na rodovia MT 373 que abaixo </w:t>
      </w:r>
      <w:proofErr w:type="gramStart"/>
      <w:r w:rsidR="00FE2294">
        <w:rPr>
          <w:sz w:val="24"/>
          <w:szCs w:val="24"/>
        </w:rPr>
        <w:t>segue :</w:t>
      </w:r>
      <w:proofErr w:type="gramEnd"/>
    </w:p>
    <w:p w:rsidR="00034867" w:rsidRDefault="00034867" w:rsidP="00E8639F">
      <w:pPr>
        <w:ind w:firstLine="1701"/>
        <w:jc w:val="both"/>
        <w:rPr>
          <w:sz w:val="24"/>
          <w:szCs w:val="24"/>
        </w:rPr>
      </w:pPr>
    </w:p>
    <w:p w:rsidR="00FE2294" w:rsidRPr="00034867" w:rsidRDefault="0068233D" w:rsidP="0068233D">
      <w:pPr>
        <w:ind w:firstLine="1701"/>
        <w:jc w:val="both"/>
        <w:rPr>
          <w:sz w:val="24"/>
          <w:szCs w:val="24"/>
        </w:rPr>
      </w:pPr>
      <w:r>
        <w:rPr>
          <w:sz w:val="24"/>
          <w:szCs w:val="24"/>
        </w:rPr>
        <w:lastRenderedPageBreak/>
        <w:t xml:space="preserve">- Ponte </w:t>
      </w:r>
      <w:proofErr w:type="spellStart"/>
      <w:r>
        <w:rPr>
          <w:sz w:val="24"/>
          <w:szCs w:val="24"/>
        </w:rPr>
        <w:t>Corrego</w:t>
      </w:r>
      <w:proofErr w:type="spellEnd"/>
      <w:r>
        <w:rPr>
          <w:sz w:val="24"/>
          <w:szCs w:val="24"/>
        </w:rPr>
        <w:t xml:space="preserve"> Piteira;</w:t>
      </w:r>
      <w:r w:rsidR="00FE2294" w:rsidRPr="00034867">
        <w:rPr>
          <w:sz w:val="24"/>
          <w:szCs w:val="24"/>
        </w:rPr>
        <w:t xml:space="preserve"> </w:t>
      </w:r>
    </w:p>
    <w:p w:rsidR="0068233D" w:rsidRDefault="00FE2294" w:rsidP="00FE2294">
      <w:pPr>
        <w:ind w:firstLine="1701"/>
        <w:jc w:val="both"/>
        <w:rPr>
          <w:sz w:val="24"/>
          <w:szCs w:val="24"/>
        </w:rPr>
      </w:pPr>
      <w:r w:rsidRPr="00034867">
        <w:rPr>
          <w:sz w:val="24"/>
          <w:szCs w:val="24"/>
        </w:rPr>
        <w:t xml:space="preserve">- Ponte </w:t>
      </w:r>
      <w:proofErr w:type="spellStart"/>
      <w:r w:rsidRPr="00034867">
        <w:rPr>
          <w:sz w:val="24"/>
          <w:szCs w:val="24"/>
        </w:rPr>
        <w:t>Corrego</w:t>
      </w:r>
      <w:proofErr w:type="spellEnd"/>
      <w:r w:rsidRPr="00034867">
        <w:rPr>
          <w:sz w:val="24"/>
          <w:szCs w:val="24"/>
        </w:rPr>
        <w:t xml:space="preserve"> </w:t>
      </w:r>
      <w:proofErr w:type="spellStart"/>
      <w:r w:rsidRPr="00034867">
        <w:rPr>
          <w:sz w:val="24"/>
          <w:szCs w:val="24"/>
        </w:rPr>
        <w:t>Corguino</w:t>
      </w:r>
      <w:proofErr w:type="spellEnd"/>
      <w:r w:rsidR="0068233D">
        <w:rPr>
          <w:sz w:val="24"/>
          <w:szCs w:val="24"/>
        </w:rPr>
        <w:t>;</w:t>
      </w:r>
      <w:r w:rsidRPr="00034867">
        <w:rPr>
          <w:sz w:val="24"/>
          <w:szCs w:val="24"/>
        </w:rPr>
        <w:t xml:space="preserve"> </w:t>
      </w:r>
    </w:p>
    <w:p w:rsidR="00531D3A" w:rsidRPr="0068233D" w:rsidRDefault="0068233D" w:rsidP="00FE2294">
      <w:pPr>
        <w:ind w:firstLine="1701"/>
        <w:jc w:val="both"/>
        <w:rPr>
          <w:sz w:val="24"/>
          <w:szCs w:val="24"/>
        </w:rPr>
      </w:pPr>
      <w:r>
        <w:rPr>
          <w:sz w:val="24"/>
          <w:szCs w:val="24"/>
        </w:rPr>
        <w:t xml:space="preserve">- Ponte </w:t>
      </w:r>
      <w:proofErr w:type="spellStart"/>
      <w:r w:rsidR="00FE2294" w:rsidRPr="00034867">
        <w:rPr>
          <w:sz w:val="24"/>
          <w:szCs w:val="24"/>
        </w:rPr>
        <w:t>Corrego</w:t>
      </w:r>
      <w:proofErr w:type="spellEnd"/>
      <w:r w:rsidR="00FE2294" w:rsidRPr="00034867">
        <w:rPr>
          <w:sz w:val="24"/>
          <w:szCs w:val="24"/>
        </w:rPr>
        <w:t xml:space="preserve"> Caninana</w:t>
      </w:r>
      <w:r>
        <w:rPr>
          <w:sz w:val="24"/>
          <w:szCs w:val="24"/>
        </w:rPr>
        <w:t>;</w:t>
      </w:r>
    </w:p>
    <w:p w:rsidR="0068233D" w:rsidRDefault="00034867" w:rsidP="00E8639F">
      <w:pPr>
        <w:ind w:firstLine="1701"/>
        <w:jc w:val="both"/>
        <w:rPr>
          <w:sz w:val="24"/>
          <w:szCs w:val="24"/>
        </w:rPr>
      </w:pPr>
      <w:r w:rsidRPr="00034867">
        <w:rPr>
          <w:sz w:val="24"/>
          <w:szCs w:val="24"/>
        </w:rPr>
        <w:t xml:space="preserve">- </w:t>
      </w:r>
      <w:r w:rsidR="00FE2294" w:rsidRPr="00034867">
        <w:rPr>
          <w:sz w:val="24"/>
          <w:szCs w:val="24"/>
        </w:rPr>
        <w:t xml:space="preserve">Ponte </w:t>
      </w:r>
      <w:proofErr w:type="spellStart"/>
      <w:r w:rsidR="00FE2294" w:rsidRPr="00034867">
        <w:rPr>
          <w:sz w:val="24"/>
          <w:szCs w:val="24"/>
        </w:rPr>
        <w:t>Corrego</w:t>
      </w:r>
      <w:proofErr w:type="spellEnd"/>
      <w:r w:rsidR="00FE2294" w:rsidRPr="00034867">
        <w:rPr>
          <w:sz w:val="24"/>
          <w:szCs w:val="24"/>
        </w:rPr>
        <w:t xml:space="preserve"> </w:t>
      </w:r>
      <w:proofErr w:type="spellStart"/>
      <w:r w:rsidR="00FE2294" w:rsidRPr="00034867">
        <w:rPr>
          <w:sz w:val="24"/>
          <w:szCs w:val="24"/>
        </w:rPr>
        <w:t>Mulateira</w:t>
      </w:r>
      <w:proofErr w:type="spellEnd"/>
      <w:r w:rsidR="0068233D">
        <w:rPr>
          <w:sz w:val="24"/>
          <w:szCs w:val="24"/>
        </w:rPr>
        <w:t>;</w:t>
      </w:r>
    </w:p>
    <w:p w:rsidR="00034867" w:rsidRDefault="0068233D" w:rsidP="00E8639F">
      <w:pPr>
        <w:ind w:firstLine="1701"/>
        <w:jc w:val="both"/>
        <w:rPr>
          <w:sz w:val="24"/>
          <w:szCs w:val="24"/>
        </w:rPr>
      </w:pPr>
      <w:r>
        <w:rPr>
          <w:sz w:val="24"/>
          <w:szCs w:val="24"/>
        </w:rPr>
        <w:t>- Ponte Rio Areia.</w:t>
      </w:r>
    </w:p>
    <w:p w:rsidR="0068233D" w:rsidRPr="00034867" w:rsidRDefault="0068233D" w:rsidP="00E8639F">
      <w:pPr>
        <w:ind w:firstLine="1701"/>
        <w:jc w:val="both"/>
        <w:rPr>
          <w:sz w:val="24"/>
          <w:szCs w:val="24"/>
        </w:rPr>
      </w:pPr>
    </w:p>
    <w:p w:rsidR="00E8639F" w:rsidRDefault="00E8639F" w:rsidP="00E8639F">
      <w:pPr>
        <w:ind w:firstLine="1701"/>
        <w:jc w:val="both"/>
        <w:rPr>
          <w:sz w:val="24"/>
          <w:szCs w:val="24"/>
        </w:rPr>
      </w:pPr>
      <w:r w:rsidRPr="00E8639F">
        <w:rPr>
          <w:b/>
          <w:sz w:val="24"/>
          <w:szCs w:val="24"/>
        </w:rPr>
        <w:t xml:space="preserve">Art. 2º. </w:t>
      </w:r>
      <w:r w:rsidRPr="00E8639F">
        <w:rPr>
          <w:sz w:val="24"/>
          <w:szCs w:val="24"/>
        </w:rPr>
        <w:t xml:space="preserve">Autoriza-se a mobilização de todos os órgãos municipais para atuarem sob a coordenação </w:t>
      </w:r>
      <w:r>
        <w:rPr>
          <w:sz w:val="24"/>
          <w:szCs w:val="24"/>
        </w:rPr>
        <w:t xml:space="preserve">da </w:t>
      </w:r>
      <w:r w:rsidRPr="00E8639F">
        <w:rPr>
          <w:sz w:val="24"/>
          <w:szCs w:val="24"/>
        </w:rPr>
        <w:t>Secretaria M</w:t>
      </w:r>
      <w:r>
        <w:rPr>
          <w:sz w:val="24"/>
          <w:szCs w:val="24"/>
        </w:rPr>
        <w:t>unicipal</w:t>
      </w:r>
      <w:r w:rsidRPr="00E8639F">
        <w:rPr>
          <w:sz w:val="24"/>
          <w:szCs w:val="24"/>
        </w:rPr>
        <w:t xml:space="preserve"> de Obras e </w:t>
      </w:r>
      <w:r>
        <w:rPr>
          <w:sz w:val="24"/>
          <w:szCs w:val="24"/>
        </w:rPr>
        <w:t>Infra Estrutura</w:t>
      </w:r>
      <w:r w:rsidRPr="00E8639F">
        <w:rPr>
          <w:sz w:val="24"/>
          <w:szCs w:val="24"/>
        </w:rPr>
        <w:t>, nas ações de resposta ao desastre e reabilitação do cenário e reconstrução.</w:t>
      </w:r>
    </w:p>
    <w:p w:rsidR="00E8639F" w:rsidRPr="00E8639F" w:rsidRDefault="00E8639F" w:rsidP="00E8639F">
      <w:pPr>
        <w:ind w:firstLine="1701"/>
        <w:jc w:val="both"/>
        <w:rPr>
          <w:sz w:val="24"/>
          <w:szCs w:val="24"/>
        </w:rPr>
      </w:pPr>
    </w:p>
    <w:p w:rsidR="00E8639F" w:rsidRDefault="00E8639F" w:rsidP="00E8639F">
      <w:pPr>
        <w:ind w:firstLine="1701"/>
        <w:jc w:val="both"/>
        <w:rPr>
          <w:b/>
          <w:sz w:val="24"/>
          <w:szCs w:val="24"/>
        </w:rPr>
      </w:pPr>
      <w:r w:rsidRPr="00E8639F">
        <w:rPr>
          <w:b/>
          <w:sz w:val="24"/>
          <w:szCs w:val="24"/>
        </w:rPr>
        <w:t xml:space="preserve">Art. 3º. </w:t>
      </w:r>
      <w:r w:rsidRPr="00E8639F">
        <w:rPr>
          <w:sz w:val="24"/>
          <w:szCs w:val="24"/>
        </w:rPr>
        <w:t>Autoriza-se a convocação de voluntários para reforçar as ações de resposta ao desastre e realização de campanhas de arrecadação de recursos junto à comunidade, com o objetivo de facilitar as ações de assistência à população afetada pelo desastre, sob a coordenaçã</w:t>
      </w:r>
      <w:r>
        <w:rPr>
          <w:sz w:val="24"/>
          <w:szCs w:val="24"/>
        </w:rPr>
        <w:t xml:space="preserve">o da </w:t>
      </w:r>
      <w:r w:rsidRPr="00E8639F">
        <w:rPr>
          <w:sz w:val="24"/>
          <w:szCs w:val="24"/>
        </w:rPr>
        <w:t xml:space="preserve">Secretaria Municipal de Obras e </w:t>
      </w:r>
      <w:r>
        <w:rPr>
          <w:sz w:val="24"/>
          <w:szCs w:val="24"/>
        </w:rPr>
        <w:t>Infra Estrutura</w:t>
      </w:r>
      <w:r w:rsidRPr="00E8639F">
        <w:rPr>
          <w:sz w:val="24"/>
          <w:szCs w:val="24"/>
        </w:rPr>
        <w:t>; objetivo de facilitar as ações de assistência à população afetada pelo desastre;</w:t>
      </w:r>
    </w:p>
    <w:p w:rsidR="00E8639F" w:rsidRPr="00E8639F" w:rsidRDefault="00E8639F" w:rsidP="00E8639F">
      <w:pPr>
        <w:ind w:firstLine="1701"/>
        <w:jc w:val="both"/>
        <w:rPr>
          <w:b/>
          <w:sz w:val="24"/>
          <w:szCs w:val="24"/>
        </w:rPr>
      </w:pPr>
    </w:p>
    <w:p w:rsidR="00E8639F" w:rsidRDefault="00E8639F" w:rsidP="00E8639F">
      <w:pPr>
        <w:ind w:firstLine="1701"/>
        <w:jc w:val="both"/>
        <w:rPr>
          <w:b/>
          <w:sz w:val="24"/>
          <w:szCs w:val="24"/>
        </w:rPr>
      </w:pPr>
      <w:r w:rsidRPr="00E8639F">
        <w:rPr>
          <w:b/>
          <w:sz w:val="24"/>
          <w:szCs w:val="24"/>
        </w:rPr>
        <w:t>Art. 4º</w:t>
      </w:r>
      <w:r>
        <w:rPr>
          <w:b/>
          <w:sz w:val="24"/>
          <w:szCs w:val="24"/>
        </w:rPr>
        <w:t>.</w:t>
      </w:r>
      <w:r w:rsidRPr="00E8639F">
        <w:rPr>
          <w:b/>
          <w:sz w:val="24"/>
          <w:szCs w:val="24"/>
        </w:rPr>
        <w:t xml:space="preserve"> </w:t>
      </w:r>
      <w:r w:rsidRPr="00E8639F">
        <w:rPr>
          <w:sz w:val="24"/>
          <w:szCs w:val="24"/>
        </w:rPr>
        <w:t xml:space="preserve">De acordo com o estabelecido nos incisos XI e XXV do artigo 50 da Constituição Federal </w:t>
      </w:r>
      <w:proofErr w:type="gramStart"/>
      <w:r w:rsidRPr="00E8639F">
        <w:rPr>
          <w:sz w:val="24"/>
          <w:szCs w:val="24"/>
        </w:rPr>
        <w:t>autoriza-se</w:t>
      </w:r>
      <w:proofErr w:type="gramEnd"/>
      <w:r w:rsidRPr="00E8639F">
        <w:rPr>
          <w:sz w:val="24"/>
          <w:szCs w:val="24"/>
        </w:rPr>
        <w:t xml:space="preserve"> as autoridades administrativas, diretamente responsáveis pelas ações de resposta aos desastres, em caso de risco iminente</w:t>
      </w:r>
      <w:r w:rsidRPr="00E8639F">
        <w:rPr>
          <w:b/>
          <w:sz w:val="24"/>
          <w:szCs w:val="24"/>
        </w:rPr>
        <w:t>;</w:t>
      </w:r>
    </w:p>
    <w:p w:rsidR="00E8639F" w:rsidRPr="00E8639F" w:rsidRDefault="00E8639F" w:rsidP="00E8639F">
      <w:pPr>
        <w:ind w:firstLine="1701"/>
        <w:jc w:val="both"/>
        <w:rPr>
          <w:b/>
          <w:sz w:val="24"/>
          <w:szCs w:val="24"/>
        </w:rPr>
      </w:pPr>
    </w:p>
    <w:p w:rsidR="00E8639F" w:rsidRDefault="00E8639F" w:rsidP="00E8639F">
      <w:pPr>
        <w:ind w:firstLine="1701"/>
        <w:jc w:val="both"/>
        <w:rPr>
          <w:sz w:val="24"/>
          <w:szCs w:val="24"/>
        </w:rPr>
      </w:pPr>
      <w:r w:rsidRPr="00E8639F">
        <w:rPr>
          <w:b/>
          <w:sz w:val="24"/>
          <w:szCs w:val="24"/>
        </w:rPr>
        <w:t>Art. 5º.</w:t>
      </w:r>
      <w:r w:rsidR="006604E8">
        <w:rPr>
          <w:b/>
          <w:sz w:val="24"/>
          <w:szCs w:val="24"/>
        </w:rPr>
        <w:t xml:space="preserve"> </w:t>
      </w:r>
      <w:r w:rsidRPr="006604E8">
        <w:rPr>
          <w:sz w:val="24"/>
          <w:szCs w:val="24"/>
        </w:rPr>
        <w:t xml:space="preserve">De acordo com o estabelecido no Art. 50 do Decreto-Lei no 3.365, de 21 de junho de 1941, </w:t>
      </w:r>
      <w:proofErr w:type="gramStart"/>
      <w:r w:rsidRPr="006604E8">
        <w:rPr>
          <w:sz w:val="24"/>
          <w:szCs w:val="24"/>
        </w:rPr>
        <w:t>autoriza-se</w:t>
      </w:r>
      <w:proofErr w:type="gramEnd"/>
      <w:r w:rsidRPr="006604E8">
        <w:rPr>
          <w:sz w:val="24"/>
          <w:szCs w:val="24"/>
        </w:rPr>
        <w:t xml:space="preserve"> o inicio de processos de desapropriação, por utilidade pública, de propriedades particulares comprovadamente localizadas em áreas de risco intensificado de desastre.</w:t>
      </w:r>
    </w:p>
    <w:p w:rsidR="006604E8" w:rsidRPr="00E8639F" w:rsidRDefault="006604E8" w:rsidP="00E8639F">
      <w:pPr>
        <w:ind w:firstLine="1701"/>
        <w:jc w:val="both"/>
        <w:rPr>
          <w:b/>
          <w:sz w:val="24"/>
          <w:szCs w:val="24"/>
        </w:rPr>
      </w:pPr>
    </w:p>
    <w:p w:rsidR="00E8639F" w:rsidRPr="00E8639F" w:rsidRDefault="006604E8" w:rsidP="00E8639F">
      <w:pPr>
        <w:ind w:firstLine="1701"/>
        <w:jc w:val="both"/>
        <w:rPr>
          <w:b/>
          <w:sz w:val="24"/>
          <w:szCs w:val="24"/>
        </w:rPr>
      </w:pPr>
      <w:r w:rsidRPr="000C2A96">
        <w:rPr>
          <w:b/>
          <w:sz w:val="24"/>
          <w:szCs w:val="24"/>
        </w:rPr>
        <w:t>§ 1º</w:t>
      </w:r>
      <w:r w:rsidR="00E8639F" w:rsidRPr="00E8639F">
        <w:rPr>
          <w:b/>
          <w:sz w:val="24"/>
          <w:szCs w:val="24"/>
        </w:rPr>
        <w:t xml:space="preserve">. </w:t>
      </w:r>
      <w:r w:rsidR="00E8639F" w:rsidRPr="006604E8">
        <w:rPr>
          <w:sz w:val="24"/>
          <w:szCs w:val="24"/>
        </w:rPr>
        <w:t>No processo de desapropriação, deverão ser consideradas a depreciação e a desvalorização que ocorrem em propriedades localizadas em áreas inseguras.</w:t>
      </w:r>
    </w:p>
    <w:p w:rsidR="00531D3A" w:rsidRDefault="006604E8" w:rsidP="00E8639F">
      <w:pPr>
        <w:ind w:firstLine="1701"/>
        <w:jc w:val="both"/>
        <w:rPr>
          <w:b/>
          <w:sz w:val="24"/>
          <w:szCs w:val="24"/>
        </w:rPr>
      </w:pPr>
      <w:r w:rsidRPr="000C2A96">
        <w:rPr>
          <w:b/>
          <w:sz w:val="24"/>
          <w:szCs w:val="24"/>
        </w:rPr>
        <w:t>§ 2º</w:t>
      </w:r>
      <w:r>
        <w:rPr>
          <w:b/>
          <w:sz w:val="24"/>
          <w:szCs w:val="24"/>
        </w:rPr>
        <w:t>.</w:t>
      </w:r>
      <w:r w:rsidRPr="000C2A96">
        <w:rPr>
          <w:b/>
          <w:sz w:val="24"/>
          <w:szCs w:val="24"/>
        </w:rPr>
        <w:t xml:space="preserve"> </w:t>
      </w:r>
      <w:r w:rsidR="00E8639F" w:rsidRPr="006604E8">
        <w:rPr>
          <w:sz w:val="24"/>
          <w:szCs w:val="24"/>
        </w:rPr>
        <w:t>Sempre que possível essas propriedades serão trocadas por outras situadas em áreas seguras, e o processo de desmontagem e de reconstrução das edificações, em locais seguros, será apoiado pela comunidade</w:t>
      </w:r>
      <w:r>
        <w:rPr>
          <w:b/>
          <w:sz w:val="24"/>
          <w:szCs w:val="24"/>
        </w:rPr>
        <w:t>.</w:t>
      </w:r>
    </w:p>
    <w:p w:rsidR="006604E8" w:rsidRDefault="006604E8" w:rsidP="00E8639F">
      <w:pPr>
        <w:ind w:firstLine="1701"/>
        <w:jc w:val="both"/>
        <w:rPr>
          <w:b/>
          <w:sz w:val="24"/>
          <w:szCs w:val="24"/>
        </w:rPr>
      </w:pPr>
    </w:p>
    <w:p w:rsidR="006604E8" w:rsidRPr="006604E8" w:rsidRDefault="006604E8" w:rsidP="00E8639F">
      <w:pPr>
        <w:ind w:firstLine="1701"/>
        <w:jc w:val="both"/>
        <w:rPr>
          <w:sz w:val="24"/>
          <w:szCs w:val="24"/>
        </w:rPr>
      </w:pPr>
      <w:r w:rsidRPr="006604E8">
        <w:rPr>
          <w:b/>
          <w:sz w:val="24"/>
          <w:szCs w:val="24"/>
        </w:rPr>
        <w:t xml:space="preserve">Art. 6º. </w:t>
      </w:r>
      <w:r w:rsidRPr="006604E8">
        <w:rPr>
          <w:sz w:val="24"/>
          <w:szCs w:val="24"/>
        </w:rPr>
        <w:t xml:space="preserve">Com base no Inciso IV do artigo 24 da Lei </w:t>
      </w:r>
      <w:proofErr w:type="gramStart"/>
      <w:r w:rsidRPr="006604E8">
        <w:rPr>
          <w:sz w:val="24"/>
          <w:szCs w:val="24"/>
        </w:rPr>
        <w:t>no 8.666</w:t>
      </w:r>
      <w:proofErr w:type="gramEnd"/>
      <w:r w:rsidRPr="006604E8">
        <w:rPr>
          <w:sz w:val="24"/>
          <w:szCs w:val="24"/>
        </w:rPr>
        <w:t xml:space="preserve"> de sem prejuízo das restrições da Lei de Responsabilidade Fiscal (LC ficam dispensados de licitação os contratos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w:t>
      </w:r>
      <w:r w:rsidRPr="006604E8">
        <w:rPr>
          <w:b/>
          <w:sz w:val="24"/>
          <w:szCs w:val="24"/>
        </w:rPr>
        <w:t>.</w:t>
      </w:r>
    </w:p>
    <w:p w:rsidR="006604E8" w:rsidRPr="000C2A96" w:rsidRDefault="006604E8" w:rsidP="00E8639F">
      <w:pPr>
        <w:ind w:firstLine="1701"/>
        <w:jc w:val="both"/>
        <w:rPr>
          <w:sz w:val="24"/>
          <w:szCs w:val="24"/>
        </w:rPr>
      </w:pPr>
    </w:p>
    <w:p w:rsidR="00531D3A" w:rsidRDefault="006604E8" w:rsidP="00531D3A">
      <w:pPr>
        <w:ind w:firstLine="1701"/>
        <w:jc w:val="both"/>
        <w:rPr>
          <w:sz w:val="24"/>
          <w:szCs w:val="24"/>
        </w:rPr>
      </w:pPr>
      <w:r>
        <w:rPr>
          <w:b/>
          <w:sz w:val="24"/>
          <w:szCs w:val="24"/>
        </w:rPr>
        <w:t>Art. 7</w:t>
      </w:r>
      <w:r w:rsidR="00531D3A">
        <w:rPr>
          <w:b/>
          <w:sz w:val="24"/>
          <w:szCs w:val="24"/>
        </w:rPr>
        <w:t xml:space="preserve">º - </w:t>
      </w:r>
      <w:r w:rsidR="00531D3A">
        <w:rPr>
          <w:sz w:val="24"/>
          <w:szCs w:val="24"/>
        </w:rPr>
        <w:t>Este Decerto entra em vigor na data de sua publicação, revogando-se as disposições em contrário.</w:t>
      </w:r>
    </w:p>
    <w:p w:rsidR="00531D3A" w:rsidRPr="003B5DD6" w:rsidRDefault="00531D3A" w:rsidP="00531D3A">
      <w:pPr>
        <w:jc w:val="both"/>
        <w:rPr>
          <w:sz w:val="24"/>
          <w:szCs w:val="24"/>
        </w:rPr>
      </w:pPr>
    </w:p>
    <w:p w:rsidR="00531D3A" w:rsidRPr="003B5DD6" w:rsidRDefault="00531D3A" w:rsidP="00531D3A">
      <w:pPr>
        <w:ind w:firstLine="1701"/>
        <w:jc w:val="both"/>
        <w:rPr>
          <w:sz w:val="24"/>
          <w:szCs w:val="24"/>
        </w:rPr>
      </w:pPr>
      <w:smartTag w:uri="schemas-houaiss/mini" w:element="verbetes">
        <w:r w:rsidRPr="003B5DD6">
          <w:rPr>
            <w:b/>
            <w:sz w:val="24"/>
            <w:szCs w:val="24"/>
          </w:rPr>
          <w:t>Gabinete</w:t>
        </w:r>
      </w:smartTag>
      <w:r w:rsidRPr="003B5DD6">
        <w:rPr>
          <w:b/>
          <w:sz w:val="24"/>
          <w:szCs w:val="24"/>
        </w:rPr>
        <w:t xml:space="preserve"> do </w:t>
      </w:r>
      <w:smartTag w:uri="schemas-houaiss/mini" w:element="verbetes">
        <w:r w:rsidRPr="003B5DD6">
          <w:rPr>
            <w:b/>
            <w:sz w:val="24"/>
            <w:szCs w:val="24"/>
          </w:rPr>
          <w:t>Prefeito</w:t>
        </w:r>
      </w:smartTag>
      <w:r w:rsidRPr="003B5DD6">
        <w:rPr>
          <w:b/>
          <w:sz w:val="24"/>
          <w:szCs w:val="24"/>
        </w:rPr>
        <w:t xml:space="preserve">, </w:t>
      </w:r>
      <w:smartTag w:uri="schemas-houaiss/mini" w:element="verbetes">
        <w:r w:rsidRPr="003B5DD6">
          <w:rPr>
            <w:b/>
            <w:sz w:val="24"/>
            <w:szCs w:val="24"/>
          </w:rPr>
          <w:t>Edifício</w:t>
        </w:r>
      </w:smartTag>
      <w:r w:rsidRPr="003B5DD6">
        <w:rPr>
          <w:b/>
          <w:sz w:val="24"/>
          <w:szCs w:val="24"/>
        </w:rPr>
        <w:t xml:space="preserve"> </w:t>
      </w:r>
      <w:smartTag w:uri="schemas-houaiss/mini" w:element="verbetes">
        <w:r w:rsidRPr="003B5DD6">
          <w:rPr>
            <w:b/>
            <w:sz w:val="24"/>
            <w:szCs w:val="24"/>
          </w:rPr>
          <w:t>Sede</w:t>
        </w:r>
      </w:smartTag>
      <w:r w:rsidRPr="003B5DD6">
        <w:rPr>
          <w:b/>
          <w:sz w:val="24"/>
          <w:szCs w:val="24"/>
        </w:rPr>
        <w:t xml:space="preserve"> do </w:t>
      </w:r>
      <w:smartTag w:uri="schemas-houaiss/acao" w:element="hm">
        <w:r w:rsidRPr="003B5DD6">
          <w:rPr>
            <w:b/>
            <w:sz w:val="24"/>
            <w:szCs w:val="24"/>
          </w:rPr>
          <w:t>Poder</w:t>
        </w:r>
      </w:smartTag>
      <w:r w:rsidRPr="003B5DD6">
        <w:rPr>
          <w:b/>
          <w:sz w:val="24"/>
          <w:szCs w:val="24"/>
        </w:rPr>
        <w:t xml:space="preserve"> </w:t>
      </w:r>
      <w:smartTag w:uri="schemas-houaiss/mini" w:element="verbetes">
        <w:r w:rsidRPr="003B5DD6">
          <w:rPr>
            <w:b/>
            <w:sz w:val="24"/>
            <w:szCs w:val="24"/>
          </w:rPr>
          <w:t>Executivo</w:t>
        </w:r>
      </w:smartTag>
      <w:r w:rsidRPr="003B5DD6">
        <w:rPr>
          <w:b/>
          <w:sz w:val="24"/>
          <w:szCs w:val="24"/>
        </w:rPr>
        <w:t xml:space="preserve">, </w:t>
      </w:r>
      <w:smartTag w:uri="schemas-houaiss/mini" w:element="verbetes">
        <w:r w:rsidRPr="003B5DD6">
          <w:rPr>
            <w:sz w:val="24"/>
            <w:szCs w:val="24"/>
          </w:rPr>
          <w:t>em</w:t>
        </w:r>
      </w:smartTag>
      <w:r w:rsidRPr="003B5DD6">
        <w:rPr>
          <w:sz w:val="24"/>
          <w:szCs w:val="24"/>
        </w:rPr>
        <w:t xml:space="preserve"> Juscimeira-</w:t>
      </w:r>
      <w:proofErr w:type="spellStart"/>
      <w:r w:rsidRPr="003B5DD6">
        <w:rPr>
          <w:sz w:val="24"/>
          <w:szCs w:val="24"/>
        </w:rPr>
        <w:t>Mt</w:t>
      </w:r>
      <w:proofErr w:type="spellEnd"/>
      <w:r>
        <w:rPr>
          <w:sz w:val="24"/>
          <w:szCs w:val="24"/>
        </w:rPr>
        <w:t>,</w:t>
      </w:r>
      <w:r w:rsidRPr="003B5DD6">
        <w:rPr>
          <w:sz w:val="24"/>
          <w:szCs w:val="24"/>
        </w:rPr>
        <w:t xml:space="preserve"> aos </w:t>
      </w:r>
      <w:r w:rsidR="006604E8">
        <w:rPr>
          <w:sz w:val="24"/>
          <w:szCs w:val="24"/>
        </w:rPr>
        <w:t>11</w:t>
      </w:r>
      <w:r>
        <w:rPr>
          <w:sz w:val="24"/>
          <w:szCs w:val="24"/>
        </w:rPr>
        <w:t xml:space="preserve"> de </w:t>
      </w:r>
      <w:r w:rsidR="006604E8">
        <w:rPr>
          <w:sz w:val="24"/>
          <w:szCs w:val="24"/>
        </w:rPr>
        <w:t>Março</w:t>
      </w:r>
      <w:r>
        <w:rPr>
          <w:sz w:val="24"/>
          <w:szCs w:val="24"/>
        </w:rPr>
        <w:t xml:space="preserve"> de 201</w:t>
      </w:r>
      <w:r w:rsidR="002F42C3">
        <w:rPr>
          <w:sz w:val="24"/>
          <w:szCs w:val="24"/>
        </w:rPr>
        <w:t>4</w:t>
      </w:r>
      <w:r>
        <w:rPr>
          <w:sz w:val="24"/>
          <w:szCs w:val="24"/>
        </w:rPr>
        <w:t>.</w:t>
      </w:r>
    </w:p>
    <w:p w:rsidR="00531D3A" w:rsidRPr="003B5DD6" w:rsidRDefault="00531D3A" w:rsidP="00531D3A">
      <w:pPr>
        <w:jc w:val="both"/>
        <w:rPr>
          <w:sz w:val="24"/>
          <w:szCs w:val="24"/>
        </w:rPr>
      </w:pPr>
    </w:p>
    <w:p w:rsidR="00531D3A" w:rsidRPr="003B5DD6" w:rsidRDefault="00531D3A" w:rsidP="00531D3A">
      <w:pPr>
        <w:jc w:val="both"/>
        <w:rPr>
          <w:sz w:val="24"/>
          <w:szCs w:val="24"/>
        </w:rPr>
      </w:pPr>
    </w:p>
    <w:p w:rsidR="00531D3A" w:rsidRDefault="00531D3A" w:rsidP="00531D3A">
      <w:pPr>
        <w:jc w:val="both"/>
        <w:rPr>
          <w:sz w:val="24"/>
          <w:szCs w:val="24"/>
        </w:rPr>
      </w:pPr>
    </w:p>
    <w:p w:rsidR="000C2A96" w:rsidRDefault="000C2A96" w:rsidP="00531D3A">
      <w:pPr>
        <w:jc w:val="both"/>
        <w:rPr>
          <w:sz w:val="24"/>
          <w:szCs w:val="24"/>
        </w:rPr>
      </w:pPr>
      <w:bookmarkStart w:id="0" w:name="_GoBack"/>
      <w:bookmarkEnd w:id="0"/>
    </w:p>
    <w:p w:rsidR="000C2A96" w:rsidRPr="003B5DD6" w:rsidRDefault="000C2A96" w:rsidP="00531D3A">
      <w:pPr>
        <w:jc w:val="both"/>
        <w:rPr>
          <w:sz w:val="24"/>
          <w:szCs w:val="24"/>
        </w:rPr>
      </w:pPr>
    </w:p>
    <w:p w:rsidR="00531D3A" w:rsidRPr="003B5DD6" w:rsidRDefault="00531D3A" w:rsidP="00531D3A">
      <w:pPr>
        <w:jc w:val="center"/>
        <w:rPr>
          <w:sz w:val="24"/>
          <w:szCs w:val="24"/>
        </w:rPr>
      </w:pPr>
    </w:p>
    <w:p w:rsidR="00531D3A" w:rsidRPr="003B5DD6" w:rsidRDefault="00531D3A" w:rsidP="00531D3A">
      <w:pPr>
        <w:jc w:val="center"/>
        <w:rPr>
          <w:b/>
          <w:sz w:val="24"/>
          <w:szCs w:val="24"/>
        </w:rPr>
      </w:pPr>
      <w:r w:rsidRPr="003B5DD6">
        <w:rPr>
          <w:b/>
          <w:sz w:val="24"/>
          <w:szCs w:val="24"/>
        </w:rPr>
        <w:t>Prefeitura Municipal de Juscimeira</w:t>
      </w:r>
    </w:p>
    <w:p w:rsidR="00531D3A" w:rsidRPr="003B5DD6" w:rsidRDefault="00531D3A" w:rsidP="00531D3A">
      <w:pPr>
        <w:jc w:val="center"/>
        <w:rPr>
          <w:b/>
          <w:sz w:val="24"/>
          <w:szCs w:val="24"/>
        </w:rPr>
      </w:pPr>
      <w:r w:rsidRPr="003B5DD6">
        <w:rPr>
          <w:b/>
          <w:sz w:val="24"/>
          <w:szCs w:val="24"/>
        </w:rPr>
        <w:t xml:space="preserve">Valdecir Luiz </w:t>
      </w:r>
      <w:proofErr w:type="spellStart"/>
      <w:r w:rsidRPr="003B5DD6">
        <w:rPr>
          <w:b/>
          <w:sz w:val="24"/>
          <w:szCs w:val="24"/>
        </w:rPr>
        <w:t>Colle</w:t>
      </w:r>
      <w:proofErr w:type="spellEnd"/>
    </w:p>
    <w:p w:rsidR="00531D3A" w:rsidRPr="003B5DD6" w:rsidRDefault="00531D3A" w:rsidP="00531D3A">
      <w:pPr>
        <w:jc w:val="center"/>
        <w:rPr>
          <w:b/>
          <w:sz w:val="24"/>
          <w:szCs w:val="24"/>
        </w:rPr>
      </w:pPr>
      <w:r w:rsidRPr="003B5DD6">
        <w:rPr>
          <w:b/>
          <w:sz w:val="24"/>
          <w:szCs w:val="24"/>
        </w:rPr>
        <w:t>Prefeito Municipal</w:t>
      </w:r>
    </w:p>
    <w:p w:rsidR="00531D3A" w:rsidRPr="006E501B" w:rsidRDefault="00531D3A" w:rsidP="00531D3A">
      <w:pPr>
        <w:rPr>
          <w:szCs w:val="96"/>
        </w:rPr>
      </w:pPr>
    </w:p>
    <w:p w:rsidR="00531D3A" w:rsidRDefault="00531D3A" w:rsidP="00531D3A"/>
    <w:p w:rsidR="00E14BCE" w:rsidRDefault="00E14BCE"/>
    <w:sectPr w:rsidR="00E14BCE" w:rsidSect="00E8639F">
      <w:headerReference w:type="default" r:id="rId8"/>
      <w:footerReference w:type="even" r:id="rId9"/>
      <w:footerReference w:type="default" r:id="rId10"/>
      <w:pgSz w:w="11906" w:h="16838"/>
      <w:pgMar w:top="2693" w:right="1418" w:bottom="1418" w:left="1701"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0D" w:rsidRDefault="00D1380D">
      <w:r>
        <w:separator/>
      </w:r>
    </w:p>
  </w:endnote>
  <w:endnote w:type="continuationSeparator" w:id="0">
    <w:p w:rsidR="00D1380D" w:rsidRDefault="00D1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0D" w:rsidRDefault="00D1380D" w:rsidP="00E8639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1380D" w:rsidRDefault="00D1380D" w:rsidP="00E8639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0D" w:rsidRPr="00277DBE" w:rsidRDefault="00D1380D" w:rsidP="00E8639F">
    <w:pPr>
      <w:pStyle w:val="Rodap"/>
      <w:jc w:val="center"/>
      <w:rPr>
        <w:rFonts w:ascii="Verdana" w:hAnsi="Verdana"/>
        <w:b/>
        <w:i/>
        <w:sz w:val="14"/>
        <w:szCs w:val="14"/>
      </w:rPr>
    </w:pPr>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-94615</wp:posOffset>
              </wp:positionV>
              <wp:extent cx="5600700" cy="0"/>
              <wp:effectExtent l="19050" t="19685" r="19050" b="2794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45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" strokecolor="red" strokeweight="3pt"/>
          </w:pict>
        </mc:Fallback>
      </mc:AlternateContent>
    </w:r>
    <w:r w:rsidRPr="00277DBE">
      <w:rPr>
        <w:rFonts w:ascii="Verdana" w:hAnsi="Verdana"/>
        <w:b/>
        <w:i/>
        <w:sz w:val="14"/>
        <w:szCs w:val="14"/>
      </w:rPr>
      <w:t>Avenida “N” 210 – Bairro Cajus – CEP</w:t>
    </w:r>
    <w:proofErr w:type="gramStart"/>
    <w:r w:rsidRPr="00277DBE">
      <w:rPr>
        <w:rFonts w:ascii="Verdana" w:hAnsi="Verdana"/>
        <w:b/>
        <w:i/>
        <w:sz w:val="14"/>
        <w:szCs w:val="14"/>
      </w:rPr>
      <w:t>.:</w:t>
    </w:r>
    <w:proofErr w:type="gramEnd"/>
    <w:r w:rsidRPr="00277DBE">
      <w:rPr>
        <w:rFonts w:ascii="Verdana" w:hAnsi="Verdana"/>
        <w:b/>
        <w:i/>
        <w:sz w:val="14"/>
        <w:szCs w:val="14"/>
      </w:rPr>
      <w:t xml:space="preserve"> 78.810-000 – CNPJ 15.023.955/0001-31 – Juscimeira – 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0D" w:rsidRDefault="00D1380D">
      <w:r>
        <w:separator/>
      </w:r>
    </w:p>
  </w:footnote>
  <w:footnote w:type="continuationSeparator" w:id="0">
    <w:p w:rsidR="00D1380D" w:rsidRDefault="00D1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0D" w:rsidRDefault="001646C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in;margin-top:.2pt;width:81pt;height:73.6pt;z-index:251655680">
          <v:imagedata r:id="rId1" o:title="" gain="34079f" blacklevel="5898f"/>
        </v:shape>
        <o:OLEObject Type="Embed" ProgID="CorelDraw.Graphic.9" ShapeID="_x0000_s1025" DrawAspect="Content" ObjectID="_1487671750" r:id="rId2"/>
      </w:pict>
    </w:r>
    <w:r w:rsidR="00D1380D">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-6985</wp:posOffset>
          </wp:positionV>
          <wp:extent cx="2348865" cy="911860"/>
          <wp:effectExtent l="0" t="0" r="0" b="2540"/>
          <wp:wrapSquare wrapText="bothSides"/>
          <wp:docPr id="4" name="Imagem 2" descr="Logomarca si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simpl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8865" cy="911860"/>
                  </a:xfrm>
                  <a:prstGeom prst="rect">
                    <a:avLst/>
                  </a:prstGeom>
                  <a:noFill/>
                </pic:spPr>
              </pic:pic>
            </a:graphicData>
          </a:graphic>
          <wp14:sizeRelH relativeFrom="page">
            <wp14:pctWidth>0</wp14:pctWidth>
          </wp14:sizeRelH>
          <wp14:sizeRelV relativeFrom="page">
            <wp14:pctHeight>0</wp14:pctHeight>
          </wp14:sizeRelV>
        </wp:anchor>
      </w:drawing>
    </w:r>
  </w:p>
  <w:p w:rsidR="00D1380D" w:rsidRDefault="00D1380D">
    <w:pPr>
      <w:pStyle w:val="Cabealho"/>
    </w:pPr>
  </w:p>
  <w:p w:rsidR="00D1380D" w:rsidRDefault="00D1380D">
    <w:pPr>
      <w:pStyle w:val="Cabealho"/>
    </w:pPr>
  </w:p>
  <w:p w:rsidR="00D1380D" w:rsidRDefault="00D1380D">
    <w:pPr>
      <w:pStyle w:val="Cabealho"/>
    </w:pPr>
  </w:p>
  <w:p w:rsidR="00D1380D" w:rsidRDefault="00D1380D">
    <w:pPr>
      <w:pStyle w:val="Cabealho"/>
    </w:pPr>
  </w:p>
  <w:p w:rsidR="00D1380D" w:rsidRDefault="00D1380D">
    <w:pPr>
      <w:pStyle w:val="Cabealho"/>
    </w:pPr>
  </w:p>
  <w:p w:rsidR="00D1380D" w:rsidRDefault="00D1380D">
    <w:pPr>
      <w:pStyle w:val="Cabealho"/>
    </w:pPr>
  </w:p>
  <w:p w:rsidR="00D1380D" w:rsidRDefault="00D1380D">
    <w:pPr>
      <w:pStyle w:val="Cabealho"/>
    </w:pPr>
    <w:r>
      <w:rPr>
        <w:noProof/>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580390</wp:posOffset>
          </wp:positionV>
          <wp:extent cx="2884170" cy="7429500"/>
          <wp:effectExtent l="0" t="0" r="0" b="0"/>
          <wp:wrapNone/>
          <wp:docPr id="3" name="Imagem 3" descr="Logomarca si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rca simples"/>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2884170" cy="7429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8890</wp:posOffset>
              </wp:positionV>
              <wp:extent cx="5486400" cy="0"/>
              <wp:effectExtent l="19050" t="27940" r="19050" b="196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pt" to="4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" strokecolor="red"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1523F"/>
    <w:multiLevelType w:val="hybridMultilevel"/>
    <w:tmpl w:val="4CC8FD2E"/>
    <w:lvl w:ilvl="0" w:tplc="13D07D52">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3A"/>
    <w:rsid w:val="00034867"/>
    <w:rsid w:val="000C2A96"/>
    <w:rsid w:val="001646C0"/>
    <w:rsid w:val="002F42C3"/>
    <w:rsid w:val="00327572"/>
    <w:rsid w:val="004823D3"/>
    <w:rsid w:val="00531D3A"/>
    <w:rsid w:val="006604E8"/>
    <w:rsid w:val="0068233D"/>
    <w:rsid w:val="007210A6"/>
    <w:rsid w:val="007866AD"/>
    <w:rsid w:val="00895A79"/>
    <w:rsid w:val="00AE27A7"/>
    <w:rsid w:val="00B222D5"/>
    <w:rsid w:val="00B619CB"/>
    <w:rsid w:val="00BB5964"/>
    <w:rsid w:val="00CC1AF4"/>
    <w:rsid w:val="00D1380D"/>
    <w:rsid w:val="00E14BCE"/>
    <w:rsid w:val="00E8639F"/>
    <w:rsid w:val="00FE22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mini" w:name="verbet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3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31D3A"/>
    <w:pPr>
      <w:tabs>
        <w:tab w:val="center" w:pos="4252"/>
        <w:tab w:val="right" w:pos="8504"/>
      </w:tabs>
    </w:pPr>
  </w:style>
  <w:style w:type="character" w:customStyle="1" w:styleId="CabealhoChar">
    <w:name w:val="Cabeçalho Char"/>
    <w:basedOn w:val="Fontepargpadro"/>
    <w:link w:val="Cabealho"/>
    <w:rsid w:val="00531D3A"/>
    <w:rPr>
      <w:rFonts w:ascii="Times New Roman" w:eastAsia="Times New Roman" w:hAnsi="Times New Roman" w:cs="Times New Roman"/>
      <w:sz w:val="20"/>
      <w:szCs w:val="20"/>
      <w:lang w:eastAsia="pt-BR"/>
    </w:rPr>
  </w:style>
  <w:style w:type="paragraph" w:styleId="Rodap">
    <w:name w:val="footer"/>
    <w:basedOn w:val="Normal"/>
    <w:link w:val="RodapChar"/>
    <w:rsid w:val="00531D3A"/>
    <w:pPr>
      <w:tabs>
        <w:tab w:val="center" w:pos="4252"/>
        <w:tab w:val="right" w:pos="8504"/>
      </w:tabs>
    </w:pPr>
  </w:style>
  <w:style w:type="character" w:customStyle="1" w:styleId="RodapChar">
    <w:name w:val="Rodapé Char"/>
    <w:basedOn w:val="Fontepargpadro"/>
    <w:link w:val="Rodap"/>
    <w:rsid w:val="00531D3A"/>
    <w:rPr>
      <w:rFonts w:ascii="Times New Roman" w:eastAsia="Times New Roman" w:hAnsi="Times New Roman" w:cs="Times New Roman"/>
      <w:sz w:val="20"/>
      <w:szCs w:val="20"/>
      <w:lang w:eastAsia="pt-BR"/>
    </w:rPr>
  </w:style>
  <w:style w:type="character" w:styleId="Nmerodepgina">
    <w:name w:val="page number"/>
    <w:basedOn w:val="Fontepargpadro"/>
    <w:rsid w:val="00531D3A"/>
  </w:style>
  <w:style w:type="paragraph" w:styleId="PargrafodaLista">
    <w:name w:val="List Paragraph"/>
    <w:basedOn w:val="Normal"/>
    <w:uiPriority w:val="34"/>
    <w:qFormat/>
    <w:rsid w:val="00531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3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31D3A"/>
    <w:pPr>
      <w:tabs>
        <w:tab w:val="center" w:pos="4252"/>
        <w:tab w:val="right" w:pos="8504"/>
      </w:tabs>
    </w:pPr>
  </w:style>
  <w:style w:type="character" w:customStyle="1" w:styleId="CabealhoChar">
    <w:name w:val="Cabeçalho Char"/>
    <w:basedOn w:val="Fontepargpadro"/>
    <w:link w:val="Cabealho"/>
    <w:rsid w:val="00531D3A"/>
    <w:rPr>
      <w:rFonts w:ascii="Times New Roman" w:eastAsia="Times New Roman" w:hAnsi="Times New Roman" w:cs="Times New Roman"/>
      <w:sz w:val="20"/>
      <w:szCs w:val="20"/>
      <w:lang w:eastAsia="pt-BR"/>
    </w:rPr>
  </w:style>
  <w:style w:type="paragraph" w:styleId="Rodap">
    <w:name w:val="footer"/>
    <w:basedOn w:val="Normal"/>
    <w:link w:val="RodapChar"/>
    <w:rsid w:val="00531D3A"/>
    <w:pPr>
      <w:tabs>
        <w:tab w:val="center" w:pos="4252"/>
        <w:tab w:val="right" w:pos="8504"/>
      </w:tabs>
    </w:pPr>
  </w:style>
  <w:style w:type="character" w:customStyle="1" w:styleId="RodapChar">
    <w:name w:val="Rodapé Char"/>
    <w:basedOn w:val="Fontepargpadro"/>
    <w:link w:val="Rodap"/>
    <w:rsid w:val="00531D3A"/>
    <w:rPr>
      <w:rFonts w:ascii="Times New Roman" w:eastAsia="Times New Roman" w:hAnsi="Times New Roman" w:cs="Times New Roman"/>
      <w:sz w:val="20"/>
      <w:szCs w:val="20"/>
      <w:lang w:eastAsia="pt-BR"/>
    </w:rPr>
  </w:style>
  <w:style w:type="character" w:styleId="Nmerodepgina">
    <w:name w:val="page number"/>
    <w:basedOn w:val="Fontepargpadro"/>
    <w:rsid w:val="00531D3A"/>
  </w:style>
  <w:style w:type="paragraph" w:styleId="PargrafodaLista">
    <w:name w:val="List Paragraph"/>
    <w:basedOn w:val="Normal"/>
    <w:uiPriority w:val="34"/>
    <w:qFormat/>
    <w:rsid w:val="00531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594</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xp</cp:lastModifiedBy>
  <cp:revision>5</cp:revision>
  <cp:lastPrinted>2015-03-11T21:27:00Z</cp:lastPrinted>
  <dcterms:created xsi:type="dcterms:W3CDTF">2015-03-11T20:24:00Z</dcterms:created>
  <dcterms:modified xsi:type="dcterms:W3CDTF">2015-03-12T16:23:00Z</dcterms:modified>
</cp:coreProperties>
</file>